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81" w:rsidRDefault="00745481"/>
    <w:p w:rsidR="009B77FF" w:rsidRDefault="009B77FF" w:rsidP="009B77FF">
      <w:pPr>
        <w:pStyle w:val="NormalWeb"/>
        <w:shd w:val="clear" w:color="auto" w:fill="FFFFFF"/>
        <w:spacing w:before="0" w:beforeAutospacing="0" w:after="240" w:afterAutospacing="0"/>
        <w:rPr>
          <w:rFonts w:ascii="Arial" w:hAnsi="Arial" w:cs="Arial"/>
          <w:b/>
          <w:bCs/>
          <w:color w:val="4D4D4D"/>
        </w:rPr>
      </w:pPr>
      <w:r w:rsidRPr="00FD66B9">
        <w:rPr>
          <w:rStyle w:val="lev"/>
          <w:rFonts w:ascii="Arial" w:hAnsi="Arial" w:cs="Arial"/>
          <w:color w:val="4D4D4D"/>
        </w:rPr>
        <w:t>Se marier, c’est ne pas compter que sur ses propres forces. C’est finalement un acte d’humilité, en vue de transmettre le don de la vie.</w:t>
      </w:r>
      <w:r>
        <w:rPr>
          <w:rStyle w:val="lev"/>
          <w:rFonts w:ascii="Arial" w:hAnsi="Arial" w:cs="Arial"/>
          <w:color w:val="4D4D4D"/>
        </w:rPr>
        <w:t xml:space="preserve"> </w:t>
      </w:r>
      <w:r w:rsidRPr="00656071">
        <w:rPr>
          <w:rFonts w:ascii="Arial" w:hAnsi="Arial" w:cs="Arial"/>
          <w:b/>
          <w:bCs/>
          <w:color w:val="4D4D4D"/>
        </w:rPr>
        <w:t xml:space="preserve">C’est l’une des décisions les plus importantes de la vie. </w:t>
      </w:r>
    </w:p>
    <w:p w:rsidR="009B77FF" w:rsidRPr="00656071" w:rsidRDefault="009B77FF" w:rsidP="009B77FF">
      <w:pPr>
        <w:pStyle w:val="NormalWeb"/>
        <w:shd w:val="clear" w:color="auto" w:fill="FFFFFF"/>
        <w:spacing w:before="0" w:beforeAutospacing="0" w:after="240" w:afterAutospacing="0"/>
        <w:rPr>
          <w:rFonts w:ascii="Arial" w:hAnsi="Arial" w:cs="Arial"/>
          <w:b/>
          <w:bCs/>
          <w:color w:val="4D4D4D"/>
        </w:rPr>
      </w:pPr>
      <w:r w:rsidRPr="00656071">
        <w:rPr>
          <w:rFonts w:ascii="Arial" w:hAnsi="Arial" w:cs="Arial"/>
          <w:b/>
          <w:bCs/>
          <w:color w:val="4D4D4D"/>
        </w:rPr>
        <w:t>Voici 7 conseils pour bien choisir le partenaire de sa vie.</w:t>
      </w:r>
    </w:p>
    <w:p w:rsidR="009B77FF" w:rsidRPr="00656071" w:rsidRDefault="009B77FF" w:rsidP="009B77FF">
      <w:pPr>
        <w:shd w:val="clear" w:color="auto" w:fill="FFFFFF"/>
        <w:spacing w:after="240" w:line="240" w:lineRule="auto"/>
        <w:rPr>
          <w:rFonts w:ascii="Arial" w:eastAsia="Times New Roman" w:hAnsi="Arial" w:cs="Arial"/>
          <w:noProof w:val="0"/>
          <w:color w:val="828282"/>
          <w:sz w:val="24"/>
          <w:szCs w:val="24"/>
          <w:lang w:eastAsia="fr-BE"/>
        </w:rPr>
      </w:pPr>
      <w:r w:rsidRPr="00656071">
        <w:rPr>
          <w:rFonts w:ascii="Arial" w:eastAsia="Times New Roman" w:hAnsi="Arial" w:cs="Arial"/>
          <w:noProof w:val="0"/>
          <w:color w:val="828282"/>
          <w:sz w:val="24"/>
          <w:szCs w:val="24"/>
          <w:lang w:eastAsia="fr-BE"/>
        </w:rPr>
        <w:t>Pour éviter les désillusions trop grandes, il ne pas se précipiter dans les bras d’un(e) autre à la moindre contrariété, mais au contraire développer une amitié sincère. C’est le secret de la réussite d’un couple. Les fréquentations doivent permettre de voir s’il y a de bons fondements communs (pour construire sur du solide) :</w:t>
      </w:r>
    </w:p>
    <w:p w:rsidR="009B77FF" w:rsidRDefault="009B77FF" w:rsidP="009B77FF">
      <w:pPr>
        <w:numPr>
          <w:ilvl w:val="0"/>
          <w:numId w:val="1"/>
        </w:numPr>
        <w:shd w:val="clear" w:color="auto" w:fill="FFFFFF"/>
        <w:spacing w:after="0" w:line="240" w:lineRule="auto"/>
        <w:ind w:left="480" w:right="240"/>
        <w:rPr>
          <w:rFonts w:ascii="Arial" w:eastAsia="Times New Roman" w:hAnsi="Arial" w:cs="Arial"/>
          <w:noProof w:val="0"/>
          <w:color w:val="828282"/>
          <w:sz w:val="24"/>
          <w:szCs w:val="24"/>
          <w:lang w:eastAsia="fr-BE"/>
        </w:rPr>
      </w:pPr>
      <w:r w:rsidRPr="00FD66B9">
        <w:rPr>
          <w:rFonts w:ascii="Arial" w:eastAsia="Times New Roman" w:hAnsi="Arial" w:cs="Arial"/>
          <w:b/>
          <w:bCs/>
          <w:noProof w:val="0"/>
          <w:color w:val="4D4D4D"/>
          <w:sz w:val="24"/>
          <w:szCs w:val="24"/>
          <w:lang w:eastAsia="fr-BE"/>
        </w:rPr>
        <w:t>fondement spirituel</w:t>
      </w:r>
      <w:r w:rsidRPr="00656071">
        <w:rPr>
          <w:rFonts w:ascii="Arial" w:eastAsia="Times New Roman" w:hAnsi="Arial" w:cs="Arial"/>
          <w:noProof w:val="0"/>
          <w:color w:val="828282"/>
          <w:sz w:val="24"/>
          <w:szCs w:val="24"/>
          <w:lang w:eastAsia="fr-BE"/>
        </w:rPr>
        <w:t> </w:t>
      </w:r>
      <w:r>
        <w:rPr>
          <w:rFonts w:ascii="Arial" w:eastAsia="Times New Roman" w:hAnsi="Arial" w:cs="Arial"/>
          <w:noProof w:val="0"/>
          <w:color w:val="828282"/>
          <w:sz w:val="24"/>
          <w:szCs w:val="24"/>
          <w:lang w:eastAsia="fr-BE"/>
        </w:rPr>
        <w:br/>
      </w:r>
      <w:r w:rsidRPr="00656071">
        <w:rPr>
          <w:rFonts w:ascii="Arial" w:eastAsia="Times New Roman" w:hAnsi="Arial" w:cs="Arial"/>
          <w:noProof w:val="0"/>
          <w:color w:val="828282"/>
          <w:sz w:val="24"/>
          <w:szCs w:val="24"/>
          <w:lang w:eastAsia="fr-BE"/>
        </w:rPr>
        <w:t>(croire en la même chose et pouvoir évoluer ensemble)</w:t>
      </w:r>
    </w:p>
    <w:p w:rsidR="009B77FF" w:rsidRPr="00656071" w:rsidRDefault="009B77FF" w:rsidP="009B77FF">
      <w:pPr>
        <w:shd w:val="clear" w:color="auto" w:fill="FFFFFF"/>
        <w:spacing w:after="0" w:line="240" w:lineRule="auto"/>
        <w:ind w:left="480" w:right="240"/>
        <w:rPr>
          <w:rFonts w:ascii="Arial" w:eastAsia="Times New Roman" w:hAnsi="Arial" w:cs="Arial"/>
          <w:noProof w:val="0"/>
          <w:color w:val="828282"/>
          <w:sz w:val="24"/>
          <w:szCs w:val="24"/>
          <w:lang w:eastAsia="fr-BE"/>
        </w:rPr>
      </w:pPr>
    </w:p>
    <w:p w:rsidR="009B77FF" w:rsidRDefault="009B77FF" w:rsidP="009B77FF">
      <w:pPr>
        <w:numPr>
          <w:ilvl w:val="0"/>
          <w:numId w:val="1"/>
        </w:numPr>
        <w:shd w:val="clear" w:color="auto" w:fill="FFFFFF"/>
        <w:spacing w:after="0" w:line="240" w:lineRule="auto"/>
        <w:ind w:left="480" w:right="240"/>
        <w:rPr>
          <w:rFonts w:ascii="Arial" w:eastAsia="Times New Roman" w:hAnsi="Arial" w:cs="Arial"/>
          <w:noProof w:val="0"/>
          <w:color w:val="828282"/>
          <w:sz w:val="24"/>
          <w:szCs w:val="24"/>
          <w:lang w:eastAsia="fr-BE"/>
        </w:rPr>
      </w:pPr>
      <w:r w:rsidRPr="00FD66B9">
        <w:rPr>
          <w:rFonts w:ascii="Arial" w:eastAsia="Times New Roman" w:hAnsi="Arial" w:cs="Arial"/>
          <w:b/>
          <w:bCs/>
          <w:noProof w:val="0"/>
          <w:color w:val="4D4D4D"/>
          <w:sz w:val="24"/>
          <w:szCs w:val="24"/>
          <w:lang w:eastAsia="fr-BE"/>
        </w:rPr>
        <w:t>fondement d’amitié</w:t>
      </w:r>
      <w:r w:rsidRPr="00656071">
        <w:rPr>
          <w:rFonts w:ascii="Arial" w:eastAsia="Times New Roman" w:hAnsi="Arial" w:cs="Arial"/>
          <w:noProof w:val="0"/>
          <w:color w:val="828282"/>
          <w:sz w:val="24"/>
          <w:szCs w:val="24"/>
          <w:lang w:eastAsia="fr-BE"/>
        </w:rPr>
        <w:t> </w:t>
      </w:r>
      <w:r>
        <w:rPr>
          <w:rFonts w:ascii="Arial" w:eastAsia="Times New Roman" w:hAnsi="Arial" w:cs="Arial"/>
          <w:noProof w:val="0"/>
          <w:color w:val="828282"/>
          <w:sz w:val="24"/>
          <w:szCs w:val="24"/>
          <w:lang w:eastAsia="fr-BE"/>
        </w:rPr>
        <w:br/>
      </w:r>
      <w:r w:rsidRPr="00656071">
        <w:rPr>
          <w:rFonts w:ascii="Arial" w:eastAsia="Times New Roman" w:hAnsi="Arial" w:cs="Arial"/>
          <w:noProof w:val="0"/>
          <w:color w:val="828282"/>
          <w:sz w:val="24"/>
          <w:szCs w:val="24"/>
          <w:lang w:eastAsia="fr-BE"/>
        </w:rPr>
        <w:t xml:space="preserve">(apprendre à se connaître : communiquer sur tout, </w:t>
      </w:r>
      <w:r>
        <w:rPr>
          <w:rFonts w:ascii="Arial" w:eastAsia="Times New Roman" w:hAnsi="Arial" w:cs="Arial"/>
          <w:noProof w:val="0"/>
          <w:color w:val="828282"/>
          <w:sz w:val="24"/>
          <w:szCs w:val="24"/>
          <w:lang w:eastAsia="fr-BE"/>
        </w:rPr>
        <w:t xml:space="preserve">être libre </w:t>
      </w:r>
      <w:r w:rsidRPr="00656071">
        <w:rPr>
          <w:rFonts w:ascii="Arial" w:eastAsia="Times New Roman" w:hAnsi="Arial" w:cs="Arial"/>
          <w:noProof w:val="0"/>
          <w:color w:val="828282"/>
          <w:sz w:val="24"/>
          <w:szCs w:val="24"/>
          <w:lang w:eastAsia="fr-BE"/>
        </w:rPr>
        <w:t xml:space="preserve">d’être soi-même et vulnérable face à l’autre, avoir assez de goûts et d’intérêts communs, mesurer sa capacité à gérer les conflits et à faire des choix ensemble, avoir des styles de vie compatibles…). </w:t>
      </w:r>
      <w:r>
        <w:rPr>
          <w:rFonts w:ascii="Arial" w:eastAsia="Times New Roman" w:hAnsi="Arial" w:cs="Arial"/>
          <w:noProof w:val="0"/>
          <w:color w:val="828282"/>
          <w:sz w:val="24"/>
          <w:szCs w:val="24"/>
          <w:lang w:eastAsia="fr-BE"/>
        </w:rPr>
        <w:br/>
      </w:r>
      <w:r>
        <w:rPr>
          <w:rFonts w:ascii="Arial" w:eastAsia="Times New Roman" w:hAnsi="Arial" w:cs="Arial"/>
          <w:noProof w:val="0"/>
          <w:color w:val="828282"/>
          <w:sz w:val="24"/>
          <w:szCs w:val="24"/>
          <w:lang w:eastAsia="fr-BE"/>
        </w:rPr>
        <w:br/>
      </w:r>
      <w:r w:rsidRPr="00656071">
        <w:rPr>
          <w:rFonts w:ascii="Arial" w:eastAsia="Times New Roman" w:hAnsi="Arial" w:cs="Arial"/>
          <w:noProof w:val="0"/>
          <w:color w:val="828282"/>
          <w:sz w:val="24"/>
          <w:szCs w:val="24"/>
          <w:lang w:eastAsia="fr-BE"/>
        </w:rPr>
        <w:t>Les hommes pensent que l’amour dans le mariage est différent d’une amitié. Pourtant, les fondements sont les mêmes. Il n’y a que l’attirance sexuelle qui s’y ajoute. Un amour qui n’est que passion n’est pas un amour profond et durable. Un couple qui traverse les tempêtes de la vie est un couple où l’un et l’autre sont les meilleurs amis.</w:t>
      </w:r>
    </w:p>
    <w:p w:rsidR="009B77FF" w:rsidRPr="00656071" w:rsidRDefault="009B77FF" w:rsidP="009B77FF">
      <w:pPr>
        <w:shd w:val="clear" w:color="auto" w:fill="FFFFFF"/>
        <w:spacing w:after="0" w:line="240" w:lineRule="auto"/>
        <w:ind w:right="240"/>
        <w:rPr>
          <w:rFonts w:ascii="Arial" w:eastAsia="Times New Roman" w:hAnsi="Arial" w:cs="Arial"/>
          <w:noProof w:val="0"/>
          <w:color w:val="828282"/>
          <w:sz w:val="24"/>
          <w:szCs w:val="24"/>
          <w:lang w:eastAsia="fr-BE"/>
        </w:rPr>
      </w:pPr>
    </w:p>
    <w:p w:rsidR="009B77FF" w:rsidRPr="00656071" w:rsidRDefault="009B77FF" w:rsidP="009B77FF">
      <w:pPr>
        <w:numPr>
          <w:ilvl w:val="0"/>
          <w:numId w:val="1"/>
        </w:numPr>
        <w:shd w:val="clear" w:color="auto" w:fill="FFFFFF"/>
        <w:spacing w:after="0" w:line="240" w:lineRule="auto"/>
        <w:ind w:left="480" w:right="240"/>
        <w:rPr>
          <w:rFonts w:ascii="Arial" w:eastAsia="Times New Roman" w:hAnsi="Arial" w:cs="Arial"/>
          <w:noProof w:val="0"/>
          <w:color w:val="828282"/>
          <w:sz w:val="24"/>
          <w:szCs w:val="24"/>
          <w:lang w:eastAsia="fr-BE"/>
        </w:rPr>
      </w:pPr>
      <w:r w:rsidRPr="00FD66B9">
        <w:rPr>
          <w:rFonts w:ascii="Arial" w:eastAsia="Times New Roman" w:hAnsi="Arial" w:cs="Arial"/>
          <w:b/>
          <w:bCs/>
          <w:noProof w:val="0"/>
          <w:color w:val="4D4D4D"/>
          <w:sz w:val="24"/>
          <w:szCs w:val="24"/>
          <w:lang w:eastAsia="fr-BE"/>
        </w:rPr>
        <w:t>projets de vie compatibles</w:t>
      </w:r>
    </w:p>
    <w:p w:rsidR="009B77FF" w:rsidRPr="00656071" w:rsidRDefault="009B77FF" w:rsidP="009B77FF">
      <w:pPr>
        <w:numPr>
          <w:ilvl w:val="0"/>
          <w:numId w:val="1"/>
        </w:numPr>
        <w:shd w:val="clear" w:color="auto" w:fill="FFFFFF"/>
        <w:spacing w:after="0" w:line="240" w:lineRule="auto"/>
        <w:ind w:left="480" w:right="240"/>
        <w:rPr>
          <w:rFonts w:ascii="Arial" w:eastAsia="Times New Roman" w:hAnsi="Arial" w:cs="Arial"/>
          <w:noProof w:val="0"/>
          <w:color w:val="828282"/>
          <w:sz w:val="24"/>
          <w:szCs w:val="24"/>
          <w:lang w:eastAsia="fr-BE"/>
        </w:rPr>
      </w:pPr>
      <w:r w:rsidRPr="00FD66B9">
        <w:rPr>
          <w:rFonts w:ascii="Arial" w:eastAsia="Times New Roman" w:hAnsi="Arial" w:cs="Arial"/>
          <w:b/>
          <w:bCs/>
          <w:noProof w:val="0"/>
          <w:color w:val="4D4D4D"/>
          <w:sz w:val="24"/>
          <w:szCs w:val="24"/>
          <w:lang w:eastAsia="fr-BE"/>
        </w:rPr>
        <w:t>complémentarité suffisante</w:t>
      </w:r>
    </w:p>
    <w:p w:rsidR="009B77FF" w:rsidRPr="009B77FF" w:rsidRDefault="009B77FF" w:rsidP="009B77FF">
      <w:pPr>
        <w:numPr>
          <w:ilvl w:val="0"/>
          <w:numId w:val="1"/>
        </w:numPr>
        <w:shd w:val="clear" w:color="auto" w:fill="FFFFFF"/>
        <w:spacing w:after="0" w:line="240" w:lineRule="auto"/>
        <w:ind w:left="480" w:right="240"/>
        <w:rPr>
          <w:rFonts w:ascii="Arial" w:eastAsia="Times New Roman" w:hAnsi="Arial" w:cs="Arial"/>
          <w:noProof w:val="0"/>
          <w:color w:val="828282"/>
          <w:sz w:val="24"/>
          <w:szCs w:val="24"/>
          <w:lang w:eastAsia="fr-BE"/>
        </w:rPr>
      </w:pPr>
      <w:r w:rsidRPr="00FD66B9">
        <w:rPr>
          <w:rFonts w:ascii="Arial" w:eastAsia="Times New Roman" w:hAnsi="Arial" w:cs="Arial"/>
          <w:b/>
          <w:bCs/>
          <w:noProof w:val="0"/>
          <w:color w:val="4D4D4D"/>
          <w:sz w:val="24"/>
          <w:szCs w:val="24"/>
          <w:lang w:eastAsia="fr-BE"/>
        </w:rPr>
        <w:t>nécessité d’un minimum d’attirance physique</w:t>
      </w:r>
    </w:p>
    <w:p w:rsidR="009B77FF" w:rsidRPr="00656071" w:rsidRDefault="009B77FF" w:rsidP="009B77FF">
      <w:pPr>
        <w:shd w:val="clear" w:color="auto" w:fill="FFFFFF"/>
        <w:spacing w:after="0" w:line="240" w:lineRule="auto"/>
        <w:ind w:left="480" w:right="240"/>
        <w:rPr>
          <w:rFonts w:ascii="Arial" w:eastAsia="Times New Roman" w:hAnsi="Arial" w:cs="Arial"/>
          <w:noProof w:val="0"/>
          <w:color w:val="828282"/>
          <w:sz w:val="24"/>
          <w:szCs w:val="24"/>
          <w:lang w:eastAsia="fr-BE"/>
        </w:rPr>
      </w:pPr>
    </w:p>
    <w:p w:rsidR="009B77FF" w:rsidRDefault="009B77FF" w:rsidP="009B77FF">
      <w:pPr>
        <w:numPr>
          <w:ilvl w:val="0"/>
          <w:numId w:val="1"/>
        </w:numPr>
        <w:shd w:val="clear" w:color="auto" w:fill="FFFFFF"/>
        <w:spacing w:after="0" w:line="240" w:lineRule="auto"/>
        <w:ind w:left="480" w:right="240"/>
        <w:rPr>
          <w:rFonts w:ascii="Arial" w:eastAsia="Times New Roman" w:hAnsi="Arial" w:cs="Arial"/>
          <w:noProof w:val="0"/>
          <w:color w:val="828282"/>
          <w:sz w:val="24"/>
          <w:szCs w:val="24"/>
          <w:lang w:eastAsia="fr-BE"/>
        </w:rPr>
      </w:pPr>
      <w:r w:rsidRPr="00FD66B9">
        <w:rPr>
          <w:rFonts w:ascii="Arial" w:eastAsia="Times New Roman" w:hAnsi="Arial" w:cs="Arial"/>
          <w:b/>
          <w:bCs/>
          <w:noProof w:val="0"/>
          <w:color w:val="4D4D4D"/>
          <w:sz w:val="24"/>
          <w:szCs w:val="24"/>
          <w:lang w:eastAsia="fr-BE"/>
        </w:rPr>
        <w:t>approbation de l’entourage</w:t>
      </w:r>
      <w:r w:rsidRPr="00656071">
        <w:rPr>
          <w:rFonts w:ascii="Arial" w:eastAsia="Times New Roman" w:hAnsi="Arial" w:cs="Arial"/>
          <w:noProof w:val="0"/>
          <w:color w:val="828282"/>
          <w:sz w:val="24"/>
          <w:szCs w:val="24"/>
          <w:lang w:eastAsia="fr-BE"/>
        </w:rPr>
        <w:t> (et de Dieu si vous êtes croyants)</w:t>
      </w:r>
      <w:r>
        <w:rPr>
          <w:rFonts w:ascii="Arial" w:eastAsia="Times New Roman" w:hAnsi="Arial" w:cs="Arial"/>
          <w:noProof w:val="0"/>
          <w:color w:val="828282"/>
          <w:sz w:val="24"/>
          <w:szCs w:val="24"/>
          <w:lang w:eastAsia="fr-BE"/>
        </w:rPr>
        <w:t xml:space="preserve"> </w:t>
      </w:r>
      <w:r w:rsidRPr="00656071">
        <w:rPr>
          <w:rFonts w:ascii="Arial" w:eastAsia="Times New Roman" w:hAnsi="Arial" w:cs="Arial"/>
          <w:noProof w:val="0"/>
          <w:color w:val="828282"/>
          <w:sz w:val="24"/>
          <w:szCs w:val="24"/>
          <w:lang w:eastAsia="fr-BE"/>
        </w:rPr>
        <w:t xml:space="preserve">: </w:t>
      </w:r>
      <w:r>
        <w:rPr>
          <w:rFonts w:ascii="Arial" w:eastAsia="Times New Roman" w:hAnsi="Arial" w:cs="Arial"/>
          <w:noProof w:val="0"/>
          <w:color w:val="828282"/>
          <w:sz w:val="24"/>
          <w:szCs w:val="24"/>
          <w:lang w:eastAsia="fr-BE"/>
        </w:rPr>
        <w:br/>
      </w:r>
      <w:r w:rsidRPr="00656071">
        <w:rPr>
          <w:rFonts w:ascii="Arial" w:eastAsia="Times New Roman" w:hAnsi="Arial" w:cs="Arial"/>
          <w:noProof w:val="0"/>
          <w:color w:val="828282"/>
          <w:sz w:val="24"/>
          <w:szCs w:val="24"/>
          <w:lang w:eastAsia="fr-BE"/>
        </w:rPr>
        <w:t>nous restons libres de nos choix, bien sûr, mais quand tout le monde nous dit qu’avec l’autre nous n’allons pas ensemble, il vaut mieux se poser des questions ; « l’amour est aveugle » est un adage qui se vérifie.</w:t>
      </w:r>
    </w:p>
    <w:p w:rsidR="009B77FF" w:rsidRPr="00656071" w:rsidRDefault="009B77FF" w:rsidP="009B77FF">
      <w:pPr>
        <w:shd w:val="clear" w:color="auto" w:fill="FFFFFF"/>
        <w:spacing w:after="0" w:line="240" w:lineRule="auto"/>
        <w:ind w:right="240"/>
        <w:rPr>
          <w:rFonts w:ascii="Arial" w:eastAsia="Times New Roman" w:hAnsi="Arial" w:cs="Arial"/>
          <w:noProof w:val="0"/>
          <w:color w:val="828282"/>
          <w:sz w:val="24"/>
          <w:szCs w:val="24"/>
          <w:lang w:eastAsia="fr-BE"/>
        </w:rPr>
      </w:pPr>
    </w:p>
    <w:p w:rsidR="009B77FF" w:rsidRPr="00656071" w:rsidRDefault="009B77FF" w:rsidP="009B77FF">
      <w:pPr>
        <w:numPr>
          <w:ilvl w:val="0"/>
          <w:numId w:val="1"/>
        </w:numPr>
        <w:shd w:val="clear" w:color="auto" w:fill="FFFFFF"/>
        <w:spacing w:after="0" w:line="240" w:lineRule="auto"/>
        <w:ind w:left="480" w:right="240"/>
        <w:rPr>
          <w:rFonts w:ascii="Arial" w:eastAsia="Times New Roman" w:hAnsi="Arial" w:cs="Arial"/>
          <w:noProof w:val="0"/>
          <w:color w:val="828282"/>
          <w:sz w:val="24"/>
          <w:szCs w:val="24"/>
          <w:lang w:eastAsia="fr-BE"/>
        </w:rPr>
      </w:pPr>
      <w:r w:rsidRPr="00FD66B9">
        <w:rPr>
          <w:rFonts w:ascii="Arial" w:eastAsia="Times New Roman" w:hAnsi="Arial" w:cs="Arial"/>
          <w:b/>
          <w:bCs/>
          <w:noProof w:val="0"/>
          <w:color w:val="4D4D4D"/>
          <w:sz w:val="24"/>
          <w:szCs w:val="24"/>
          <w:lang w:eastAsia="fr-BE"/>
        </w:rPr>
        <w:t>engagement face à la société</w:t>
      </w:r>
      <w:r w:rsidRPr="00656071">
        <w:rPr>
          <w:rFonts w:ascii="Arial" w:eastAsia="Times New Roman" w:hAnsi="Arial" w:cs="Arial"/>
          <w:noProof w:val="0"/>
          <w:color w:val="828282"/>
          <w:sz w:val="24"/>
          <w:szCs w:val="24"/>
          <w:lang w:eastAsia="fr-BE"/>
        </w:rPr>
        <w:t xml:space="preserve">, par le mariage. </w:t>
      </w:r>
      <w:r>
        <w:rPr>
          <w:rFonts w:ascii="Arial" w:eastAsia="Times New Roman" w:hAnsi="Arial" w:cs="Arial"/>
          <w:noProof w:val="0"/>
          <w:color w:val="828282"/>
          <w:sz w:val="24"/>
          <w:szCs w:val="24"/>
          <w:lang w:eastAsia="fr-BE"/>
        </w:rPr>
        <w:br/>
      </w:r>
      <w:r w:rsidRPr="00656071">
        <w:rPr>
          <w:rFonts w:ascii="Arial" w:eastAsia="Times New Roman" w:hAnsi="Arial" w:cs="Arial"/>
          <w:noProof w:val="0"/>
          <w:color w:val="828282"/>
          <w:sz w:val="24"/>
          <w:szCs w:val="24"/>
          <w:lang w:eastAsia="fr-BE"/>
        </w:rPr>
        <w:t xml:space="preserve">L’engagement définitif est ce qui normalement devrait permettre la sécurité dans une relation. Car notre parole nous oblige à l’investissement total envers l’autre (c’est le sens du mariage). De ce fait, cela permet un plus grand épanouissement émotionnel et sexuel de chacun. Cet engagement n’est pas un acte privé mais public, car le couple est un élément de la société. Il ne vit pas pour lui-même et en dehors des autres. Selon les cultures, cet engagement prend une forme différente (en </w:t>
      </w:r>
      <w:r>
        <w:rPr>
          <w:rFonts w:ascii="Arial" w:eastAsia="Times New Roman" w:hAnsi="Arial" w:cs="Arial"/>
          <w:noProof w:val="0"/>
          <w:color w:val="828282"/>
          <w:sz w:val="24"/>
          <w:szCs w:val="24"/>
          <w:lang w:eastAsia="fr-BE"/>
        </w:rPr>
        <w:t>Belgique</w:t>
      </w:r>
      <w:bookmarkStart w:id="0" w:name="_GoBack"/>
      <w:bookmarkEnd w:id="0"/>
      <w:r w:rsidRPr="00656071">
        <w:rPr>
          <w:rFonts w:ascii="Arial" w:eastAsia="Times New Roman" w:hAnsi="Arial" w:cs="Arial"/>
          <w:noProof w:val="0"/>
          <w:color w:val="828282"/>
          <w:sz w:val="24"/>
          <w:szCs w:val="24"/>
          <w:lang w:eastAsia="fr-BE"/>
        </w:rPr>
        <w:t>, c’est le « oui » que l’on dit à la mairie. Aux USA, ce « oui » peut-être dit à l’église. Dans d’autres cultures, l’acte officiel est l’offre de la dot…).</w:t>
      </w:r>
    </w:p>
    <w:p w:rsidR="009B77FF" w:rsidRDefault="009B77FF"/>
    <w:sectPr w:rsidR="009B7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55555"/>
    <w:multiLevelType w:val="multilevel"/>
    <w:tmpl w:val="AF8C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FF"/>
    <w:rsid w:val="001E6308"/>
    <w:rsid w:val="00745481"/>
    <w:rsid w:val="00817883"/>
    <w:rsid w:val="009B77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FF"/>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paragraph" w:styleId="NormalWeb">
    <w:name w:val="Normal (Web)"/>
    <w:basedOn w:val="Normal"/>
    <w:uiPriority w:val="99"/>
    <w:unhideWhenUsed/>
    <w:rsid w:val="009B77FF"/>
    <w:pPr>
      <w:spacing w:before="100" w:beforeAutospacing="1" w:after="100" w:afterAutospacing="1" w:line="240" w:lineRule="auto"/>
    </w:pPr>
    <w:rPr>
      <w:rFonts w:ascii="Times New Roman" w:eastAsia="Times New Roman" w:hAnsi="Times New Roman" w:cs="Times New Roman"/>
      <w:noProof w:val="0"/>
      <w:sz w:val="24"/>
      <w:szCs w:val="24"/>
      <w:lang w:eastAsia="fr-BE"/>
    </w:rPr>
  </w:style>
  <w:style w:type="paragraph" w:styleId="Paragraphedeliste">
    <w:name w:val="List Paragraph"/>
    <w:basedOn w:val="Normal"/>
    <w:uiPriority w:val="34"/>
    <w:qFormat/>
    <w:rsid w:val="009B7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FF"/>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paragraph" w:styleId="NormalWeb">
    <w:name w:val="Normal (Web)"/>
    <w:basedOn w:val="Normal"/>
    <w:uiPriority w:val="99"/>
    <w:unhideWhenUsed/>
    <w:rsid w:val="009B77FF"/>
    <w:pPr>
      <w:spacing w:before="100" w:beforeAutospacing="1" w:after="100" w:afterAutospacing="1" w:line="240" w:lineRule="auto"/>
    </w:pPr>
    <w:rPr>
      <w:rFonts w:ascii="Times New Roman" w:eastAsia="Times New Roman" w:hAnsi="Times New Roman" w:cs="Times New Roman"/>
      <w:noProof w:val="0"/>
      <w:sz w:val="24"/>
      <w:szCs w:val="24"/>
      <w:lang w:eastAsia="fr-BE"/>
    </w:rPr>
  </w:style>
  <w:style w:type="paragraph" w:styleId="Paragraphedeliste">
    <w:name w:val="List Paragraph"/>
    <w:basedOn w:val="Normal"/>
    <w:uiPriority w:val="34"/>
    <w:qFormat/>
    <w:rsid w:val="009B7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2006</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dc:creator>
  <cp:lastModifiedBy>Grégory</cp:lastModifiedBy>
  <cp:revision>1</cp:revision>
  <dcterms:created xsi:type="dcterms:W3CDTF">2020-12-14T20:31:00Z</dcterms:created>
  <dcterms:modified xsi:type="dcterms:W3CDTF">2020-12-14T20:35:00Z</dcterms:modified>
</cp:coreProperties>
</file>